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D2CD" w14:textId="74F9693E" w:rsidR="007C74A4" w:rsidRPr="00892D37" w:rsidRDefault="008025A6">
      <w:pPr>
        <w:widowControl/>
        <w:shd w:val="clear" w:color="auto" w:fill="FFFFFF"/>
        <w:spacing w:line="360" w:lineRule="auto"/>
        <w:jc w:val="center"/>
        <w:rPr>
          <w:rFonts w:ascii="方正姚体" w:eastAsia="方正姚体" w:hAnsi="宋体" w:cs="宋体"/>
          <w:b/>
          <w:bCs/>
          <w:kern w:val="0"/>
          <w:sz w:val="36"/>
          <w:szCs w:val="36"/>
        </w:rPr>
      </w:pPr>
      <w:r w:rsidRPr="00892D37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>关于</w:t>
      </w:r>
      <w:bookmarkStart w:id="0" w:name="_Hlk69119542"/>
      <w:bookmarkStart w:id="1" w:name="_Hlk106192594"/>
      <w:r w:rsidR="00D17805" w:rsidRPr="00892D37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>20</w:t>
      </w:r>
      <w:r w:rsidR="00D17805">
        <w:rPr>
          <w:rFonts w:ascii="方正姚体" w:eastAsia="方正姚体" w:hAnsi="宋体" w:cs="宋体"/>
          <w:b/>
          <w:bCs/>
          <w:kern w:val="0"/>
          <w:sz w:val="36"/>
          <w:szCs w:val="36"/>
        </w:rPr>
        <w:t>21</w:t>
      </w:r>
      <w:r w:rsidR="00D17805" w:rsidRPr="00892D37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>年度</w:t>
      </w:r>
      <w:bookmarkStart w:id="2" w:name="_Hlk106192620"/>
      <w:bookmarkEnd w:id="0"/>
      <w:r w:rsidR="004F00C4" w:rsidRPr="004F00C4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>上海市交通建设工程四新技术</w:t>
      </w:r>
      <w:bookmarkEnd w:id="1"/>
      <w:bookmarkEnd w:id="2"/>
    </w:p>
    <w:p w14:paraId="38EFFF14" w14:textId="02D65FAA" w:rsidR="007C74A4" w:rsidRPr="00892D37" w:rsidRDefault="006336F0">
      <w:pPr>
        <w:widowControl/>
        <w:shd w:val="clear" w:color="auto" w:fill="FFFFFF"/>
        <w:spacing w:line="360" w:lineRule="auto"/>
        <w:jc w:val="center"/>
        <w:rPr>
          <w:rFonts w:ascii="方正姚体" w:eastAsia="方正姚体" w:hAnsi="宋体" w:cs="宋体"/>
          <w:b/>
          <w:bCs/>
          <w:kern w:val="0"/>
          <w:sz w:val="36"/>
          <w:szCs w:val="36"/>
        </w:rPr>
      </w:pPr>
      <w:r w:rsidRPr="006336F0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>发布目录</w:t>
      </w:r>
      <w:r w:rsidR="00D17805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>公示</w:t>
      </w:r>
      <w:r w:rsidR="00EC5532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>的通知</w:t>
      </w:r>
    </w:p>
    <w:p w14:paraId="79B14932" w14:textId="77777777" w:rsidR="008F4726" w:rsidRDefault="008F4726">
      <w:pPr>
        <w:widowControl/>
        <w:shd w:val="clear" w:color="auto" w:fill="FFFFFF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6A197ECD" w14:textId="302795F9" w:rsidR="007C74A4" w:rsidRPr="00892D37" w:rsidRDefault="008025A6">
      <w:pPr>
        <w:widowControl/>
        <w:shd w:val="clear" w:color="auto" w:fill="FFFFFF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892D37">
        <w:rPr>
          <w:rFonts w:ascii="仿宋" w:eastAsia="仿宋" w:hAnsi="仿宋" w:cs="宋体" w:hint="eastAsia"/>
          <w:b/>
          <w:kern w:val="0"/>
          <w:sz w:val="28"/>
          <w:szCs w:val="28"/>
        </w:rPr>
        <w:t>各相关单位：</w:t>
      </w:r>
    </w:p>
    <w:p w14:paraId="6F2264D2" w14:textId="5CB1034F" w:rsidR="007C74A4" w:rsidRPr="00892D37" w:rsidRDefault="008025A6">
      <w:pPr>
        <w:widowControl/>
        <w:shd w:val="clear" w:color="auto" w:fill="FFFFFF"/>
        <w:snapToGrid w:val="0"/>
        <w:spacing w:line="360" w:lineRule="auto"/>
        <w:ind w:firstLine="40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5A7C46">
        <w:rPr>
          <w:rFonts w:ascii="仿宋" w:eastAsia="仿宋" w:hAnsi="仿宋" w:cs="宋体"/>
          <w:kern w:val="0"/>
          <w:sz w:val="28"/>
          <w:szCs w:val="28"/>
        </w:rPr>
        <w:t>2</w:t>
      </w:r>
      <w:r w:rsidR="000D5315">
        <w:rPr>
          <w:rFonts w:ascii="仿宋" w:eastAsia="仿宋" w:hAnsi="仿宋" w:cs="宋体"/>
          <w:kern w:val="0"/>
          <w:sz w:val="28"/>
          <w:szCs w:val="28"/>
        </w:rPr>
        <w:t>1</w:t>
      </w: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年度</w:t>
      </w:r>
      <w:r w:rsidR="00C31023" w:rsidRPr="00892D37">
        <w:rPr>
          <w:rFonts w:ascii="仿宋" w:eastAsia="仿宋" w:hAnsi="仿宋" w:cs="宋体" w:hint="eastAsia"/>
          <w:kern w:val="0"/>
          <w:sz w:val="28"/>
          <w:szCs w:val="28"/>
        </w:rPr>
        <w:t>交通建设四新技术</w:t>
      </w:r>
      <w:r w:rsidR="00281B0E">
        <w:rPr>
          <w:rFonts w:ascii="仿宋" w:eastAsia="仿宋" w:hAnsi="仿宋" w:cs="宋体" w:hint="eastAsia"/>
          <w:kern w:val="0"/>
          <w:sz w:val="28"/>
          <w:szCs w:val="28"/>
        </w:rPr>
        <w:t>采集</w:t>
      </w:r>
      <w:r w:rsidR="00EF2704">
        <w:rPr>
          <w:rFonts w:ascii="仿宋" w:eastAsia="仿宋" w:hAnsi="仿宋" w:cs="宋体" w:hint="eastAsia"/>
          <w:kern w:val="0"/>
          <w:sz w:val="28"/>
          <w:szCs w:val="28"/>
        </w:rPr>
        <w:t>工作</w:t>
      </w: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，经企业申报，协会初审、专家</w:t>
      </w:r>
      <w:r w:rsidR="009473FA">
        <w:rPr>
          <w:rFonts w:ascii="仿宋" w:eastAsia="仿宋" w:hAnsi="仿宋" w:cs="宋体" w:hint="eastAsia"/>
          <w:kern w:val="0"/>
          <w:sz w:val="28"/>
          <w:szCs w:val="28"/>
        </w:rPr>
        <w:t>评审</w:t>
      </w: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，下列</w:t>
      </w:r>
      <w:r w:rsidR="000D5315">
        <w:rPr>
          <w:rFonts w:ascii="仿宋" w:eastAsia="仿宋" w:hAnsi="仿宋" w:cs="宋体"/>
          <w:kern w:val="0"/>
          <w:sz w:val="28"/>
          <w:szCs w:val="28"/>
        </w:rPr>
        <w:t>29</w:t>
      </w: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项</w:t>
      </w:r>
      <w:r w:rsidR="00C31023" w:rsidRPr="00892D37">
        <w:rPr>
          <w:rFonts w:ascii="仿宋" w:eastAsia="仿宋" w:hAnsi="仿宋" w:cs="宋体" w:hint="eastAsia"/>
          <w:kern w:val="0"/>
          <w:sz w:val="28"/>
          <w:szCs w:val="28"/>
        </w:rPr>
        <w:t>四新技术</w:t>
      </w:r>
      <w:r w:rsidR="009473FA">
        <w:rPr>
          <w:rFonts w:ascii="仿宋" w:eastAsia="仿宋" w:hAnsi="仿宋" w:cs="宋体" w:hint="eastAsia"/>
          <w:kern w:val="0"/>
          <w:sz w:val="28"/>
          <w:szCs w:val="28"/>
        </w:rPr>
        <w:t>列为</w:t>
      </w:r>
      <w:r w:rsidR="009473FA" w:rsidRPr="009473FA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0D5315">
        <w:rPr>
          <w:rFonts w:ascii="仿宋" w:eastAsia="仿宋" w:hAnsi="仿宋" w:cs="宋体"/>
          <w:kern w:val="0"/>
          <w:sz w:val="28"/>
          <w:szCs w:val="28"/>
        </w:rPr>
        <w:t>1</w:t>
      </w:r>
      <w:r w:rsidR="009473FA" w:rsidRPr="009473FA">
        <w:rPr>
          <w:rFonts w:ascii="仿宋" w:eastAsia="仿宋" w:hAnsi="仿宋" w:cs="宋体" w:hint="eastAsia"/>
          <w:kern w:val="0"/>
          <w:sz w:val="28"/>
          <w:szCs w:val="28"/>
        </w:rPr>
        <w:t>年度交通建设四新技术</w:t>
      </w:r>
      <w:r w:rsidR="00E34954" w:rsidRPr="00E34954">
        <w:rPr>
          <w:rFonts w:ascii="仿宋" w:eastAsia="仿宋" w:hAnsi="仿宋" w:cs="宋体" w:hint="eastAsia"/>
          <w:kern w:val="0"/>
          <w:sz w:val="28"/>
          <w:szCs w:val="28"/>
        </w:rPr>
        <w:t>发布目录</w:t>
      </w: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226333" w:rsidRPr="00226333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226333">
        <w:rPr>
          <w:rFonts w:ascii="仿宋" w:eastAsia="仿宋" w:hAnsi="仿宋" w:cs="宋体"/>
          <w:kern w:val="0"/>
          <w:sz w:val="28"/>
          <w:szCs w:val="28"/>
        </w:rPr>
        <w:t>2</w:t>
      </w:r>
      <w:r w:rsidR="00226333" w:rsidRPr="00226333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226333">
        <w:rPr>
          <w:rFonts w:ascii="仿宋" w:eastAsia="仿宋" w:hAnsi="仿宋" w:cs="宋体"/>
          <w:kern w:val="0"/>
          <w:sz w:val="28"/>
          <w:szCs w:val="28"/>
        </w:rPr>
        <w:t>6</w:t>
      </w:r>
      <w:r w:rsidR="00226333" w:rsidRPr="00226333">
        <w:rPr>
          <w:rFonts w:ascii="仿宋" w:eastAsia="仿宋" w:hAnsi="仿宋" w:cs="宋体" w:hint="eastAsia"/>
          <w:kern w:val="0"/>
          <w:sz w:val="28"/>
          <w:szCs w:val="28"/>
        </w:rPr>
        <w:t>月1</w:t>
      </w:r>
      <w:r w:rsidR="00226333">
        <w:rPr>
          <w:rFonts w:ascii="仿宋" w:eastAsia="仿宋" w:hAnsi="仿宋" w:cs="宋体"/>
          <w:kern w:val="0"/>
          <w:sz w:val="28"/>
          <w:szCs w:val="28"/>
        </w:rPr>
        <w:t>5</w:t>
      </w:r>
      <w:r w:rsidR="00226333" w:rsidRPr="00226333">
        <w:rPr>
          <w:rFonts w:ascii="仿宋" w:eastAsia="仿宋" w:hAnsi="仿宋" w:cs="宋体" w:hint="eastAsia"/>
          <w:kern w:val="0"/>
          <w:sz w:val="28"/>
          <w:szCs w:val="28"/>
        </w:rPr>
        <w:t>日～</w:t>
      </w:r>
      <w:r w:rsidR="00226333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226333" w:rsidRPr="00226333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226333">
        <w:rPr>
          <w:rFonts w:ascii="仿宋" w:eastAsia="仿宋" w:hAnsi="仿宋" w:cs="宋体"/>
          <w:kern w:val="0"/>
          <w:sz w:val="28"/>
          <w:szCs w:val="28"/>
        </w:rPr>
        <w:t>30</w:t>
      </w:r>
      <w:r w:rsidR="00226333" w:rsidRPr="00226333">
        <w:rPr>
          <w:rFonts w:ascii="仿宋" w:eastAsia="仿宋" w:hAnsi="仿宋" w:cs="宋体" w:hint="eastAsia"/>
          <w:kern w:val="0"/>
          <w:sz w:val="28"/>
          <w:szCs w:val="28"/>
        </w:rPr>
        <w:t>日为公示期</w:t>
      </w: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1582D124" w14:textId="70D23BD7" w:rsidR="007C74A4" w:rsidRPr="00892D37" w:rsidRDefault="008025A6">
      <w:pPr>
        <w:widowControl/>
        <w:shd w:val="clear" w:color="auto" w:fill="FFFFFF"/>
        <w:snapToGrid w:val="0"/>
        <w:spacing w:line="360" w:lineRule="auto"/>
        <w:ind w:firstLine="40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如对某</w:t>
      </w:r>
      <w:r w:rsidR="006D2D80" w:rsidRPr="00892D37">
        <w:rPr>
          <w:rFonts w:ascii="仿宋" w:eastAsia="仿宋" w:hAnsi="仿宋" w:cs="宋体" w:hint="eastAsia"/>
          <w:kern w:val="0"/>
          <w:sz w:val="28"/>
          <w:szCs w:val="28"/>
        </w:rPr>
        <w:t>项</w:t>
      </w: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有疑义的，单位出面反映的应盖单位公章，个人反映的应署实名，并提供身份证号和联系电话。</w:t>
      </w:r>
    </w:p>
    <w:p w14:paraId="569E0780" w14:textId="77777777" w:rsidR="007C74A4" w:rsidRPr="00892D37" w:rsidRDefault="007C74A4">
      <w:pPr>
        <w:widowControl/>
        <w:shd w:val="clear" w:color="auto" w:fill="FFFFFF"/>
        <w:snapToGrid w:val="0"/>
        <w:spacing w:line="360" w:lineRule="auto"/>
        <w:ind w:firstLine="405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20198087" w14:textId="6D95FF3F" w:rsidR="007C74A4" w:rsidRPr="00892D37" w:rsidRDefault="008025A6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联系人：</w:t>
      </w:r>
      <w:r w:rsidR="009D0974" w:rsidRPr="00892D37">
        <w:rPr>
          <w:rFonts w:ascii="仿宋" w:eastAsia="仿宋" w:hAnsi="仿宋" w:cs="宋体" w:hint="eastAsia"/>
          <w:kern w:val="0"/>
          <w:sz w:val="28"/>
          <w:szCs w:val="28"/>
        </w:rPr>
        <w:t xml:space="preserve">宋 </w:t>
      </w:r>
      <w:r w:rsidR="009D0974" w:rsidRPr="00892D37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9D0974" w:rsidRPr="00892D37">
        <w:rPr>
          <w:rFonts w:ascii="仿宋" w:eastAsia="仿宋" w:hAnsi="仿宋" w:cs="宋体" w:hint="eastAsia"/>
          <w:kern w:val="0"/>
          <w:sz w:val="28"/>
          <w:szCs w:val="28"/>
        </w:rPr>
        <w:t xml:space="preserve">超 </w:t>
      </w:r>
      <w:r w:rsidR="009D0974" w:rsidRPr="00892D37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892D37">
        <w:rPr>
          <w:rFonts w:ascii="仿宋" w:eastAsia="仿宋" w:hAnsi="仿宋" w:cs="宋体" w:hint="eastAsia"/>
          <w:kern w:val="0"/>
          <w:sz w:val="28"/>
          <w:szCs w:val="28"/>
        </w:rPr>
        <w:t xml:space="preserve">  联系电话：135</w:t>
      </w:r>
      <w:r w:rsidR="009D0974" w:rsidRPr="00892D37">
        <w:rPr>
          <w:rFonts w:ascii="仿宋" w:eastAsia="仿宋" w:hAnsi="仿宋" w:cs="宋体" w:hint="eastAsia"/>
          <w:kern w:val="0"/>
          <w:sz w:val="28"/>
          <w:szCs w:val="28"/>
        </w:rPr>
        <w:t>64717684</w:t>
      </w:r>
    </w:p>
    <w:p w14:paraId="0D646CA6" w14:textId="2F446D3A" w:rsidR="007C74A4" w:rsidRDefault="008025A6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联系地址：上海市普陀区曹杨路5</w:t>
      </w:r>
      <w:r w:rsidR="006935D6" w:rsidRPr="00892D37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892D37">
        <w:rPr>
          <w:rFonts w:ascii="仿宋" w:eastAsia="仿宋" w:hAnsi="仿宋" w:cs="宋体" w:hint="eastAsia"/>
          <w:kern w:val="0"/>
          <w:sz w:val="28"/>
          <w:szCs w:val="28"/>
        </w:rPr>
        <w:t>5号汇融大厦1805室</w:t>
      </w:r>
    </w:p>
    <w:p w14:paraId="6F1F1525" w14:textId="5E6EF764" w:rsidR="00451952" w:rsidRPr="00892D37" w:rsidRDefault="00451952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监督电话：</w:t>
      </w:r>
      <w:r w:rsidRPr="00451952">
        <w:rPr>
          <w:rFonts w:ascii="仿宋" w:eastAsia="仿宋" w:hAnsi="仿宋" w:cs="宋体" w:hint="eastAsia"/>
          <w:kern w:val="0"/>
          <w:sz w:val="28"/>
          <w:szCs w:val="28"/>
        </w:rPr>
        <w:t>58401855转2092</w:t>
      </w:r>
    </w:p>
    <w:p w14:paraId="60A8D938" w14:textId="77777777" w:rsidR="007C74A4" w:rsidRPr="00892D37" w:rsidRDefault="007C74A4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48A22D08" w14:textId="77777777" w:rsidR="007C74A4" w:rsidRPr="00892D37" w:rsidRDefault="007C74A4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10A67722" w14:textId="6FEF84E0" w:rsidR="007C74A4" w:rsidRPr="00892D37" w:rsidRDefault="008025A6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92D37">
        <w:rPr>
          <w:rFonts w:ascii="仿宋" w:eastAsia="仿宋" w:hAnsi="仿宋" w:cs="宋体" w:hint="eastAsia"/>
          <w:kern w:val="0"/>
          <w:sz w:val="28"/>
          <w:szCs w:val="28"/>
        </w:rPr>
        <w:t xml:space="preserve">附件： </w:t>
      </w:r>
      <w:r w:rsidR="004F00C4" w:rsidRPr="004F00C4">
        <w:rPr>
          <w:rFonts w:ascii="仿宋" w:eastAsia="仿宋" w:hAnsi="仿宋" w:cs="宋体" w:hint="eastAsia"/>
          <w:kern w:val="0"/>
          <w:sz w:val="28"/>
          <w:szCs w:val="28"/>
        </w:rPr>
        <w:t>2021年度上海市交通建设工程四新技术</w:t>
      </w:r>
      <w:r w:rsidR="00D438E2" w:rsidRPr="00D438E2">
        <w:rPr>
          <w:rFonts w:ascii="仿宋" w:eastAsia="仿宋" w:hAnsi="仿宋" w:cs="宋体" w:hint="eastAsia"/>
          <w:kern w:val="0"/>
          <w:sz w:val="28"/>
          <w:szCs w:val="28"/>
        </w:rPr>
        <w:t>发布目录</w:t>
      </w:r>
    </w:p>
    <w:p w14:paraId="5D35040E" w14:textId="77777777" w:rsidR="007C74A4" w:rsidRPr="00892D37" w:rsidRDefault="007C74A4">
      <w:pPr>
        <w:widowControl/>
        <w:shd w:val="clear" w:color="auto" w:fill="FFFFFF"/>
        <w:snapToGrid w:val="0"/>
        <w:spacing w:line="360" w:lineRule="auto"/>
        <w:ind w:firstLine="405"/>
        <w:jc w:val="left"/>
        <w:rPr>
          <w:rFonts w:ascii="仿宋" w:eastAsia="仿宋" w:hAnsi="仿宋" w:cs="宋体"/>
          <w:color w:val="555555"/>
          <w:kern w:val="0"/>
          <w:sz w:val="28"/>
          <w:szCs w:val="28"/>
        </w:rPr>
      </w:pPr>
    </w:p>
    <w:p w14:paraId="55E96979" w14:textId="77777777" w:rsidR="007C74A4" w:rsidRPr="00892D37" w:rsidRDefault="007C74A4">
      <w:pPr>
        <w:widowControl/>
        <w:shd w:val="clear" w:color="auto" w:fill="FFFFFF"/>
        <w:spacing w:line="345" w:lineRule="atLeast"/>
        <w:ind w:firstLine="405"/>
        <w:jc w:val="left"/>
        <w:rPr>
          <w:rFonts w:ascii="仿宋" w:eastAsia="仿宋" w:hAnsi="仿宋" w:cs="宋体"/>
          <w:color w:val="555555"/>
          <w:kern w:val="0"/>
          <w:szCs w:val="21"/>
        </w:rPr>
      </w:pPr>
    </w:p>
    <w:p w14:paraId="3D9F0D33" w14:textId="77777777" w:rsidR="007C74A4" w:rsidRPr="00892D37" w:rsidRDefault="007C74A4">
      <w:pPr>
        <w:widowControl/>
        <w:shd w:val="clear" w:color="auto" w:fill="FFFFFF"/>
        <w:spacing w:line="345" w:lineRule="atLeast"/>
        <w:ind w:firstLine="405"/>
        <w:jc w:val="left"/>
        <w:rPr>
          <w:rFonts w:ascii="仿宋" w:eastAsia="仿宋" w:hAnsi="仿宋" w:cs="宋体"/>
          <w:color w:val="555555"/>
          <w:kern w:val="0"/>
          <w:szCs w:val="21"/>
        </w:rPr>
      </w:pPr>
    </w:p>
    <w:p w14:paraId="19CA2B9B" w14:textId="77777777" w:rsidR="007C74A4" w:rsidRPr="00892D37" w:rsidRDefault="007C74A4">
      <w:pPr>
        <w:widowControl/>
        <w:shd w:val="clear" w:color="auto" w:fill="FFFFFF"/>
        <w:spacing w:line="345" w:lineRule="atLeast"/>
        <w:ind w:firstLine="405"/>
        <w:jc w:val="left"/>
        <w:rPr>
          <w:rFonts w:ascii="仿宋" w:eastAsia="仿宋" w:hAnsi="仿宋" w:cs="宋体"/>
          <w:color w:val="555555"/>
          <w:kern w:val="0"/>
          <w:szCs w:val="21"/>
        </w:rPr>
      </w:pPr>
    </w:p>
    <w:p w14:paraId="7BF7971F" w14:textId="77777777" w:rsidR="007C74A4" w:rsidRPr="00892D37" w:rsidRDefault="007C74A4">
      <w:pPr>
        <w:widowControl/>
        <w:shd w:val="clear" w:color="auto" w:fill="FFFFFF"/>
        <w:spacing w:line="345" w:lineRule="atLeast"/>
        <w:ind w:firstLine="405"/>
        <w:jc w:val="left"/>
        <w:rPr>
          <w:rFonts w:ascii="仿宋" w:eastAsia="仿宋" w:hAnsi="仿宋" w:cs="宋体"/>
          <w:color w:val="555555"/>
          <w:kern w:val="0"/>
          <w:szCs w:val="21"/>
        </w:rPr>
      </w:pPr>
    </w:p>
    <w:p w14:paraId="646D7AD8" w14:textId="77777777" w:rsidR="007C74A4" w:rsidRPr="00892D37" w:rsidRDefault="007C74A4">
      <w:pPr>
        <w:widowControl/>
        <w:shd w:val="clear" w:color="auto" w:fill="FFFFFF"/>
        <w:spacing w:line="345" w:lineRule="atLeast"/>
        <w:ind w:firstLine="405"/>
        <w:jc w:val="left"/>
        <w:rPr>
          <w:rFonts w:ascii="仿宋" w:eastAsia="仿宋" w:hAnsi="仿宋" w:cs="宋体"/>
          <w:color w:val="555555"/>
          <w:kern w:val="0"/>
          <w:szCs w:val="21"/>
        </w:rPr>
      </w:pPr>
    </w:p>
    <w:p w14:paraId="570E909A" w14:textId="77777777" w:rsidR="007C74A4" w:rsidRPr="008E6853" w:rsidRDefault="008025A6">
      <w:pPr>
        <w:widowControl/>
        <w:shd w:val="clear" w:color="auto" w:fill="FFFFFF"/>
        <w:spacing w:line="345" w:lineRule="atLeast"/>
        <w:ind w:firstLineChars="1600" w:firstLine="44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8E6853">
        <w:rPr>
          <w:rFonts w:ascii="仿宋" w:eastAsia="仿宋" w:hAnsi="仿宋" w:cs="宋体" w:hint="eastAsia"/>
          <w:bCs/>
          <w:kern w:val="0"/>
          <w:sz w:val="28"/>
          <w:szCs w:val="28"/>
        </w:rPr>
        <w:t>上海市工程建设质量管理协会</w:t>
      </w:r>
    </w:p>
    <w:p w14:paraId="64CE3F81" w14:textId="44E5829B" w:rsidR="006730E2" w:rsidRPr="008E6853" w:rsidRDefault="008025A6">
      <w:pPr>
        <w:widowControl/>
        <w:shd w:val="clear" w:color="auto" w:fill="FFFFFF"/>
        <w:spacing w:line="345" w:lineRule="atLeast"/>
        <w:ind w:firstLineChars="1900" w:firstLine="532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8E6853">
        <w:rPr>
          <w:rFonts w:ascii="仿宋" w:eastAsia="仿宋" w:hAnsi="仿宋" w:cs="宋体" w:hint="eastAsia"/>
          <w:bCs/>
          <w:kern w:val="0"/>
          <w:sz w:val="28"/>
          <w:szCs w:val="28"/>
        </w:rPr>
        <w:t>202</w:t>
      </w:r>
      <w:r w:rsidR="00C63A9D">
        <w:rPr>
          <w:rFonts w:ascii="仿宋" w:eastAsia="仿宋" w:hAnsi="仿宋" w:cs="宋体"/>
          <w:bCs/>
          <w:kern w:val="0"/>
          <w:sz w:val="28"/>
          <w:szCs w:val="28"/>
        </w:rPr>
        <w:t>2</w:t>
      </w:r>
      <w:r w:rsidRPr="008E6853">
        <w:rPr>
          <w:rFonts w:ascii="仿宋" w:eastAsia="仿宋" w:hAnsi="仿宋" w:cs="宋体" w:hint="eastAsia"/>
          <w:bCs/>
          <w:kern w:val="0"/>
          <w:sz w:val="28"/>
          <w:szCs w:val="28"/>
        </w:rPr>
        <w:t>年</w:t>
      </w:r>
      <w:r w:rsidR="00C63A9D">
        <w:rPr>
          <w:rFonts w:ascii="仿宋" w:eastAsia="仿宋" w:hAnsi="仿宋" w:cs="宋体"/>
          <w:bCs/>
          <w:kern w:val="0"/>
          <w:sz w:val="28"/>
          <w:szCs w:val="28"/>
        </w:rPr>
        <w:t>6</w:t>
      </w:r>
      <w:r w:rsidRPr="008E6853">
        <w:rPr>
          <w:rFonts w:ascii="仿宋" w:eastAsia="仿宋" w:hAnsi="仿宋" w:cs="宋体" w:hint="eastAsia"/>
          <w:bCs/>
          <w:kern w:val="0"/>
          <w:sz w:val="28"/>
          <w:szCs w:val="28"/>
        </w:rPr>
        <w:t>月</w:t>
      </w:r>
      <w:r w:rsidR="008E6853" w:rsidRPr="008E6853">
        <w:rPr>
          <w:rFonts w:ascii="仿宋" w:eastAsia="仿宋" w:hAnsi="仿宋" w:cs="宋体"/>
          <w:bCs/>
          <w:kern w:val="0"/>
          <w:sz w:val="28"/>
          <w:szCs w:val="28"/>
        </w:rPr>
        <w:t>1</w:t>
      </w:r>
      <w:r w:rsidR="00C63A9D">
        <w:rPr>
          <w:rFonts w:ascii="仿宋" w:eastAsia="仿宋" w:hAnsi="仿宋" w:cs="宋体"/>
          <w:bCs/>
          <w:kern w:val="0"/>
          <w:sz w:val="28"/>
          <w:szCs w:val="28"/>
        </w:rPr>
        <w:t>5</w:t>
      </w:r>
      <w:r w:rsidRPr="008E6853">
        <w:rPr>
          <w:rFonts w:ascii="仿宋" w:eastAsia="仿宋" w:hAnsi="仿宋" w:cs="宋体" w:hint="eastAsia"/>
          <w:bCs/>
          <w:kern w:val="0"/>
          <w:sz w:val="28"/>
          <w:szCs w:val="28"/>
        </w:rPr>
        <w:t>日</w:t>
      </w:r>
    </w:p>
    <w:p w14:paraId="6B5B5297" w14:textId="4D56B4A3" w:rsidR="007C74A4" w:rsidRPr="006666F6" w:rsidRDefault="006730E2" w:rsidP="00E64B3A">
      <w:pPr>
        <w:widowControl/>
        <w:spacing w:line="240" w:lineRule="auto"/>
        <w:jc w:val="center"/>
        <w:rPr>
          <w:rFonts w:ascii="方正姚体" w:eastAsia="方正姚体" w:hAnsiTheme="minorEastAsia"/>
          <w:sz w:val="36"/>
          <w:szCs w:val="40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br w:type="page"/>
      </w:r>
      <w:r w:rsidR="00770A07" w:rsidRPr="00770A07">
        <w:rPr>
          <w:rFonts w:ascii="方正姚体" w:eastAsia="方正姚体" w:hAnsiTheme="minorEastAsia" w:hint="eastAsia"/>
          <w:sz w:val="36"/>
          <w:szCs w:val="40"/>
        </w:rPr>
        <w:lastRenderedPageBreak/>
        <w:t>2021年度</w:t>
      </w:r>
      <w:r w:rsidR="000D3515" w:rsidRPr="000D3515">
        <w:rPr>
          <w:rFonts w:ascii="方正姚体" w:eastAsia="方正姚体" w:hAnsiTheme="minorEastAsia" w:hint="eastAsia"/>
          <w:sz w:val="36"/>
          <w:szCs w:val="40"/>
        </w:rPr>
        <w:t>上海市交通建设工程四新技术</w:t>
      </w:r>
      <w:r w:rsidR="0048037C" w:rsidRPr="0048037C">
        <w:rPr>
          <w:rFonts w:ascii="方正姚体" w:eastAsia="方正姚体" w:hAnsiTheme="minorEastAsia" w:hint="eastAsia"/>
          <w:sz w:val="36"/>
          <w:szCs w:val="40"/>
        </w:rPr>
        <w:t>发布目录</w:t>
      </w:r>
    </w:p>
    <w:p w14:paraId="71027307" w14:textId="0603BF85" w:rsidR="00E64B3A" w:rsidRDefault="00E64B3A" w:rsidP="00E64B3A">
      <w:pPr>
        <w:widowControl/>
        <w:spacing w:line="240" w:lineRule="auto"/>
        <w:jc w:val="left"/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935"/>
        <w:gridCol w:w="2664"/>
        <w:gridCol w:w="3626"/>
        <w:gridCol w:w="1564"/>
      </w:tblGrid>
      <w:tr w:rsidR="00EF398E" w:rsidRPr="00A15591" w14:paraId="617C1157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3C4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343E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四新技术项目名称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E64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F2C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申报类别</w:t>
            </w:r>
          </w:p>
        </w:tc>
      </w:tr>
      <w:tr w:rsidR="00EF398E" w:rsidRPr="00A15591" w14:paraId="396A9B26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3173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E15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基坑补偿装配式H型钢支撑技术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6A33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07B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0D536996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C5F7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14F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城市装配式双层盾构隧道结构设计施工关键技术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F0DC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0091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3CC9B0B5" w14:textId="77777777" w:rsidTr="009C19D7">
        <w:trPr>
          <w:trHeight w:val="286"/>
          <w:jc w:val="center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47B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92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长距离钢支撑两端协同伺服成套技术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9C07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上海申通地铁集团有限公司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A1D0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117596AB" w14:textId="77777777" w:rsidTr="009C19D7">
        <w:trPr>
          <w:trHeight w:val="286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EB3E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7B0B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7009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上海市机</w:t>
            </w:r>
            <w:proofErr w:type="gramStart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施施工</w:t>
            </w:r>
            <w:proofErr w:type="gramEnd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ADE9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98E" w:rsidRPr="00A15591" w14:paraId="1E020957" w14:textId="77777777" w:rsidTr="009C19D7">
        <w:trPr>
          <w:trHeight w:val="286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E9DF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025B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5D48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上海普盛建设工程有限公司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8F2A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98E" w:rsidRPr="00A15591" w14:paraId="07A0D443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D023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710C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大型冲</w:t>
            </w:r>
            <w:proofErr w:type="gramStart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泥管袋</w:t>
            </w:r>
            <w:proofErr w:type="gramEnd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围堰施工技术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4E6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中建三局集团有限公司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2395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新工艺</w:t>
            </w:r>
          </w:p>
        </w:tc>
      </w:tr>
      <w:tr w:rsidR="00EF398E" w:rsidRPr="00A15591" w14:paraId="02578206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BCC9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DF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基于数字化技术的重力式码头及陆域形成精细化施工技术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69E2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中交第三航务工程局有限公司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C677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6FED456F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DBE5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77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海上风电安装平台在厚软基海域施工关键技术研究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6C5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中交第三航务工程局有限公司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A3E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30A65761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B612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F64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微扰动压入式沉井施工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25E5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上海市基础工程集团有限公司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858E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新工艺</w:t>
            </w:r>
          </w:p>
        </w:tc>
      </w:tr>
      <w:tr w:rsidR="00EF398E" w:rsidRPr="00A15591" w14:paraId="5D9963B0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2DFF5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1ED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超高压喷射搅拌成桩施工（N-JET工法桩）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BCC8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上海市基础工程集团有限公司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2ED4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新工艺</w:t>
            </w:r>
          </w:p>
        </w:tc>
      </w:tr>
      <w:tr w:rsidR="00EF398E" w:rsidRPr="00A15591" w14:paraId="3091E037" w14:textId="77777777" w:rsidTr="009C19D7">
        <w:trPr>
          <w:trHeight w:val="286"/>
          <w:jc w:val="center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4D9F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C22C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热拌沥青</w:t>
            </w:r>
            <w:proofErr w:type="gramStart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超薄罩面在市政道路（水泥）路面改造中的应用研究与评价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458D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上海本界路桥工程技术有限公司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21739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08C3C044" w14:textId="77777777" w:rsidTr="009C19D7">
        <w:trPr>
          <w:trHeight w:val="286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7725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A621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D0E1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广州大象超薄路面技术开发有限公司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0CD2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98E" w:rsidRPr="00A15591" w14:paraId="7DB952A0" w14:textId="77777777" w:rsidTr="009C19D7">
        <w:trPr>
          <w:trHeight w:val="286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9A5D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B52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561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达公路工程有限公司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64A7" w14:textId="77777777" w:rsidR="00EF398E" w:rsidRPr="00A15591" w:rsidRDefault="00EF398E" w:rsidP="00A15591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98E" w:rsidRPr="00A15591" w14:paraId="13B28709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BCE9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8FE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大断面长距离冻结暗挖环保建造技术研究及应用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AD2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上海市机械施工集团有限公司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219BF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202EDCF4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2528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4E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110m深地下连续墙施工技术研究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FEA0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上海市基础工程集团有限公司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21C1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6D7B4D8E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4F9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A41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施工</w:t>
            </w:r>
            <w:proofErr w:type="gramStart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泥浆液废高效</w:t>
            </w:r>
            <w:proofErr w:type="gramEnd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处理技术研究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3158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上海市基础工程集团有限公司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002C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268ECDC4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3BE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F9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市政养护智能化管理平台开发与应用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C64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上海建工四建集团有限公司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2AC5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764FE9D2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97F7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EAC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</w:t>
            </w:r>
            <w:proofErr w:type="gramStart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拌净味</w:t>
            </w:r>
            <w:proofErr w:type="gramEnd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沥青技术研究与应用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4740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上海公路桥梁(集团)有限公司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5244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新材料</w:t>
            </w:r>
          </w:p>
        </w:tc>
      </w:tr>
      <w:tr w:rsidR="00EF398E" w:rsidRPr="00A15591" w14:paraId="6219E4B3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0570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61C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小直径盾构连续复合急曲线掘进关键技术研究与应用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619F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上海公路桥梁(集团)有限公司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116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2629985D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950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389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装配式预制节段小箱梁桥关键技术研究及应用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767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上海市城市建设设计研究总院（集团）有限公司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2433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1620BFC9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6E77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5EE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超高性能混凝土连接预制拼装桥墩施工关键技术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ECF5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668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54891D05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3AF8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15E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长大隧道施工物料运输轨道车自动驾驶应用技术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6959" w14:textId="162A6F38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上海隧道工程有限公司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4A88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4976D2EF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B2BF3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C8AB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软土地区</w:t>
            </w:r>
            <w:proofErr w:type="gramStart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管幕法</w:t>
            </w:r>
            <w:proofErr w:type="gramEnd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暗挖车站设计及施工关键技术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020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上海申通地铁建设集团有限公司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839C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424130F9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FDCD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FA7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软土地层新型地基加固应用技术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0BA9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上海申通地铁建设集团有限公司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1682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29A56EA1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9FB1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DF8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轨道交通新建线路预制轨道</w:t>
            </w:r>
            <w:proofErr w:type="gramStart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板施工</w:t>
            </w:r>
            <w:proofErr w:type="gramEnd"/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工艺及新型装备研究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2DAF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上海申通地铁建设集团有限公司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6D50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新装备</w:t>
            </w:r>
          </w:p>
        </w:tc>
      </w:tr>
      <w:tr w:rsidR="00EF398E" w:rsidRPr="00A15591" w14:paraId="3288E32E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1E4C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C1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基坑工程承压水降水与沉降控制研究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4E03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上海申通地铁建设集团有限公司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9C073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新工艺</w:t>
            </w:r>
          </w:p>
        </w:tc>
      </w:tr>
      <w:tr w:rsidR="00EF398E" w:rsidRPr="00A15591" w14:paraId="1FC88A86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28A9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A23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预制地下连续墙在轨道交通工程中应用的关键技术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8C8D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上海申通地铁建设集团有限公司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EE37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1B78CB3D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708A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D91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轨道交通地下车站列车停站区域排热控温技术及其综合评价研究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70C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上海市隧道工程轨道交通设计研究院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C626D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6F6BB7E3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9C42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32F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冷冻管片设计研发与工程应用关键技术研究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03FE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上海市隧道工程轨道交通设计研究院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2F773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24BDE87D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A79C0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F02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既有高压线下超低净空超深基坑施工综合技术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9213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9FE5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09EE3B9A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CC42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D3F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上海市河道沿岸老码头改造与维护数字化应用研究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99ED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中交第三航务工程局有限公司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DB5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3EFD6477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2FC1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A6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跨海桥梁基础冲刷防护关键技术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C9A9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中交第三航务工程局有限公司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C5107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  <w:tr w:rsidR="00EF398E" w:rsidRPr="00A15591" w14:paraId="2EB4F009" w14:textId="77777777" w:rsidTr="009C19D7">
        <w:trPr>
          <w:trHeight w:val="286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0ACA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DE4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实景建模技术在交通设施工程施工中的应用技术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9FD7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中交第三航务工程局有限公司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B566" w14:textId="77777777" w:rsidR="00EF398E" w:rsidRPr="00A15591" w:rsidRDefault="00EF398E" w:rsidP="00A1559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55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新技术</w:t>
            </w:r>
          </w:p>
        </w:tc>
      </w:tr>
    </w:tbl>
    <w:p w14:paraId="58D6FB0D" w14:textId="77777777" w:rsidR="00E64B3A" w:rsidRPr="00CE141C" w:rsidRDefault="00E64B3A" w:rsidP="00E64B3A">
      <w:pPr>
        <w:widowControl/>
        <w:spacing w:line="24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sectPr w:rsidR="00E64B3A" w:rsidRPr="00CE141C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5786" w14:textId="77777777" w:rsidR="008F6E13" w:rsidRDefault="008F6E13" w:rsidP="00F5700F">
      <w:pPr>
        <w:spacing w:line="240" w:lineRule="auto"/>
      </w:pPr>
      <w:r>
        <w:separator/>
      </w:r>
    </w:p>
  </w:endnote>
  <w:endnote w:type="continuationSeparator" w:id="0">
    <w:p w14:paraId="7E12CFB4" w14:textId="77777777" w:rsidR="008F6E13" w:rsidRDefault="008F6E13" w:rsidP="00F57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D18F" w14:textId="77777777" w:rsidR="008F6E13" w:rsidRDefault="008F6E13" w:rsidP="00F5700F">
      <w:pPr>
        <w:spacing w:line="240" w:lineRule="auto"/>
      </w:pPr>
      <w:r>
        <w:separator/>
      </w:r>
    </w:p>
  </w:footnote>
  <w:footnote w:type="continuationSeparator" w:id="0">
    <w:p w14:paraId="28E62156" w14:textId="77777777" w:rsidR="008F6E13" w:rsidRDefault="008F6E13" w:rsidP="00F570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44"/>
    <w:rsid w:val="00017CA4"/>
    <w:rsid w:val="00032D81"/>
    <w:rsid w:val="00080892"/>
    <w:rsid w:val="000D3515"/>
    <w:rsid w:val="000D5315"/>
    <w:rsid w:val="000E3453"/>
    <w:rsid w:val="001019D7"/>
    <w:rsid w:val="001064DA"/>
    <w:rsid w:val="0011414A"/>
    <w:rsid w:val="001620BC"/>
    <w:rsid w:val="001F6D56"/>
    <w:rsid w:val="00204B77"/>
    <w:rsid w:val="00223BB2"/>
    <w:rsid w:val="00226333"/>
    <w:rsid w:val="00240CC5"/>
    <w:rsid w:val="002752EB"/>
    <w:rsid w:val="00281B0E"/>
    <w:rsid w:val="00297D71"/>
    <w:rsid w:val="002A4DA0"/>
    <w:rsid w:val="003047AF"/>
    <w:rsid w:val="003113A0"/>
    <w:rsid w:val="00367009"/>
    <w:rsid w:val="003B29DB"/>
    <w:rsid w:val="003B4BCD"/>
    <w:rsid w:val="003B5686"/>
    <w:rsid w:val="003D4B86"/>
    <w:rsid w:val="003E07CE"/>
    <w:rsid w:val="003F0C23"/>
    <w:rsid w:val="0043453D"/>
    <w:rsid w:val="004444A8"/>
    <w:rsid w:val="00451952"/>
    <w:rsid w:val="0048037C"/>
    <w:rsid w:val="00480CD7"/>
    <w:rsid w:val="004812A0"/>
    <w:rsid w:val="004B13C7"/>
    <w:rsid w:val="004F00C4"/>
    <w:rsid w:val="00561B9F"/>
    <w:rsid w:val="005835EB"/>
    <w:rsid w:val="0059579D"/>
    <w:rsid w:val="005A0400"/>
    <w:rsid w:val="005A7C46"/>
    <w:rsid w:val="005B436C"/>
    <w:rsid w:val="006336F0"/>
    <w:rsid w:val="006666F6"/>
    <w:rsid w:val="006730E2"/>
    <w:rsid w:val="006935D6"/>
    <w:rsid w:val="006D2D80"/>
    <w:rsid w:val="00755484"/>
    <w:rsid w:val="007554EA"/>
    <w:rsid w:val="00770A07"/>
    <w:rsid w:val="007A3985"/>
    <w:rsid w:val="007C167F"/>
    <w:rsid w:val="007C74A4"/>
    <w:rsid w:val="007E444B"/>
    <w:rsid w:val="007F7AB1"/>
    <w:rsid w:val="008025A6"/>
    <w:rsid w:val="00892713"/>
    <w:rsid w:val="00892D37"/>
    <w:rsid w:val="008945C9"/>
    <w:rsid w:val="008D65B4"/>
    <w:rsid w:val="008E3279"/>
    <w:rsid w:val="008E6853"/>
    <w:rsid w:val="008F4726"/>
    <w:rsid w:val="008F6E13"/>
    <w:rsid w:val="0090066E"/>
    <w:rsid w:val="009473FA"/>
    <w:rsid w:val="00962827"/>
    <w:rsid w:val="009830C1"/>
    <w:rsid w:val="009B3015"/>
    <w:rsid w:val="009B53D9"/>
    <w:rsid w:val="009C1198"/>
    <w:rsid w:val="009C19D7"/>
    <w:rsid w:val="009D0974"/>
    <w:rsid w:val="009E59C7"/>
    <w:rsid w:val="009F4F88"/>
    <w:rsid w:val="009F5CCE"/>
    <w:rsid w:val="00A0029A"/>
    <w:rsid w:val="00A076B5"/>
    <w:rsid w:val="00A15591"/>
    <w:rsid w:val="00A36D24"/>
    <w:rsid w:val="00A47379"/>
    <w:rsid w:val="00AD6FEA"/>
    <w:rsid w:val="00AF1D8D"/>
    <w:rsid w:val="00B016E0"/>
    <w:rsid w:val="00B16284"/>
    <w:rsid w:val="00B73B8A"/>
    <w:rsid w:val="00B76F43"/>
    <w:rsid w:val="00C042D5"/>
    <w:rsid w:val="00C31023"/>
    <w:rsid w:val="00C470B1"/>
    <w:rsid w:val="00C63A9D"/>
    <w:rsid w:val="00CE141C"/>
    <w:rsid w:val="00D17805"/>
    <w:rsid w:val="00D438E2"/>
    <w:rsid w:val="00D74A19"/>
    <w:rsid w:val="00DB4610"/>
    <w:rsid w:val="00DC2844"/>
    <w:rsid w:val="00DF370F"/>
    <w:rsid w:val="00E213F4"/>
    <w:rsid w:val="00E34954"/>
    <w:rsid w:val="00E5080A"/>
    <w:rsid w:val="00E52004"/>
    <w:rsid w:val="00E64B3A"/>
    <w:rsid w:val="00E674ED"/>
    <w:rsid w:val="00E776F1"/>
    <w:rsid w:val="00EC5532"/>
    <w:rsid w:val="00EF2704"/>
    <w:rsid w:val="00EF398E"/>
    <w:rsid w:val="00F376E9"/>
    <w:rsid w:val="00F543E8"/>
    <w:rsid w:val="00F5700F"/>
    <w:rsid w:val="00FA4D77"/>
    <w:rsid w:val="00FC6CCC"/>
    <w:rsid w:val="00FE228E"/>
    <w:rsid w:val="061B2BAE"/>
    <w:rsid w:val="1BC125F4"/>
    <w:rsid w:val="1D5F52FF"/>
    <w:rsid w:val="43D93E13"/>
    <w:rsid w:val="640603FB"/>
    <w:rsid w:val="65AC4737"/>
    <w:rsid w:val="6F4F332F"/>
    <w:rsid w:val="793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36D9B"/>
  <w15:docId w15:val="{09F528F9-BD37-4FA8-B017-B98C8366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b">
    <w:name w:val="Emphasis"/>
    <w:basedOn w:val="a0"/>
    <w:uiPriority w:val="20"/>
    <w:qFormat/>
    <w:rPr>
      <w:color w:val="CC0000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table" w:styleId="ad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SONG C</cp:lastModifiedBy>
  <cp:revision>23</cp:revision>
  <cp:lastPrinted>2020-06-02T06:03:00Z</cp:lastPrinted>
  <dcterms:created xsi:type="dcterms:W3CDTF">2022-06-15T04:24:00Z</dcterms:created>
  <dcterms:modified xsi:type="dcterms:W3CDTF">2022-07-20T03:23:00Z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