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70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附件二：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132387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7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</w:t>
      </w: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小组活动优秀企业名单</w:t>
      </w:r>
    </w:p>
    <w:p w:rsidR="008A2F12" w:rsidRDefault="00761C9C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pPr w:leftFromText="180" w:rightFromText="180" w:vertAnchor="text" w:horzAnchor="margin" w:tblpY="167"/>
        <w:tblW w:w="0" w:type="auto"/>
        <w:tblLook w:val="04A0"/>
      </w:tblPr>
      <w:tblGrid>
        <w:gridCol w:w="8522"/>
      </w:tblGrid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 w:rsidP="00775C37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上海市机械施工集团有限公司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上海建工一建集团安装公司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上海建工二建集团有限公司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上海隧道工程有限公司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上海煤气第一管线工程有限公司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上海静安建筑装饰实业股份有限公司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舜元建设（集团）有限公司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上海同济建设有限公司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上海中锦建设集团股份有限公司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上海浦兴路桥建设工程有限公司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上海森信建设集团有限公司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上海家树建筑工程有限公司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上海宝冶集团有限公司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五冶集团上海有限公司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中船第九设计研究院工程有限公司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上海域邦建设集团有限公司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上海星宇建设集团有限公司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中建一局集团第一建筑有限公司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中国建筑第二工程局有限公司（沪）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中建二局第一建筑工程有限公司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中建五局华东建设有限公司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lastRenderedPageBreak/>
              <w:t>中建七局（上海）有限公司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中建东方装饰有限公司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中建钢构有限公司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中建安装工程有限公司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4E4A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4ADA">
              <w:rPr>
                <w:rFonts w:hint="eastAsia"/>
                <w:sz w:val="24"/>
                <w:szCs w:val="24"/>
              </w:rPr>
              <w:t>中国建筑第八工程局有限公司青岛分公司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上海中建八局装饰有限责任公司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中建八局浙江建设有限公司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中建八局第一建设有限公司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中铁建工集团有限公司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中铁上海工程局集团建筑工程有限公司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中铁上海工程局集团第一工程有限公司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中铁电气化局集团有限公司上海电气化工程分公司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中铁四局集团有限公司城市轨道交通工程分公司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中铁建设集团有限公司华东分公司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中铁十一局集团电务工程有限公司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中铁十四局集团有限公司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中铁十五局集团第二工程有限公司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中铁十六局集团有限公司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中铁十八局集团第五工程有限公司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中铁十九局集团有限公司</w:t>
            </w:r>
            <w:r w:rsidRPr="00775C37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中铁二十一局集团有限公司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中铁建电气化局集团南方工程有限公司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中国铁建大桥工程局集团有限公司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中交三航局有限公司上海分公司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通州建总集团有限公司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江苏省苏中建设集团股份有限公司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lastRenderedPageBreak/>
              <w:t>江苏扬建集团有限公司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江苏省建筑工程集团有限公司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龙信建设集团有限公司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江苏建院营造股份有限公司</w:t>
            </w:r>
          </w:p>
        </w:tc>
      </w:tr>
      <w:tr w:rsidR="00E84C4F" w:rsidTr="00775C37">
        <w:trPr>
          <w:trHeight w:val="454"/>
        </w:trPr>
        <w:tc>
          <w:tcPr>
            <w:tcW w:w="8522" w:type="dxa"/>
            <w:vAlign w:val="center"/>
          </w:tcPr>
          <w:p w:rsidR="00E84C4F" w:rsidRPr="00775C37" w:rsidRDefault="00E84C4F">
            <w:pPr>
              <w:rPr>
                <w:sz w:val="24"/>
                <w:szCs w:val="24"/>
              </w:rPr>
            </w:pPr>
            <w:r w:rsidRPr="00E84C4F">
              <w:rPr>
                <w:rFonts w:hint="eastAsia"/>
                <w:sz w:val="24"/>
                <w:szCs w:val="24"/>
              </w:rPr>
              <w:t>江苏兴港建设集团有限公司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中兴建设有限公司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江苏省建设集团有限公司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江苏地质基桩工程公司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上海金安泰建筑安装工程有限公司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江苏南通三建集团股份有限公司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南通华新建工集团有限公司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浙江省建工集团有限责任公司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中天建设集团有限公司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浙江祥生建设工程有限公司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浙江省地矿建设有限公司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浙江勤业建工集团有限公司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浙江中成建工集团有限公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浙江创业建设工程有限公司</w:t>
            </w:r>
          </w:p>
        </w:tc>
      </w:tr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5C37">
              <w:rPr>
                <w:rFonts w:hint="eastAsia"/>
                <w:sz w:val="24"/>
                <w:szCs w:val="24"/>
              </w:rPr>
              <w:t>浙江宝业建设集团有限公司</w:t>
            </w:r>
          </w:p>
        </w:tc>
      </w:tr>
    </w:tbl>
    <w:p w:rsidR="00775C37" w:rsidRDefault="00775C37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775C37" w:rsidRPr="00761C9C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61C9C" w:rsidSect="00EE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FF" w:rsidRDefault="00D222FF" w:rsidP="008A2F12">
      <w:r>
        <w:separator/>
      </w:r>
    </w:p>
  </w:endnote>
  <w:endnote w:type="continuationSeparator" w:id="1">
    <w:p w:rsidR="00D222FF" w:rsidRDefault="00D222FF" w:rsidP="008A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FF" w:rsidRDefault="00D222FF" w:rsidP="008A2F12">
      <w:r>
        <w:separator/>
      </w:r>
    </w:p>
  </w:footnote>
  <w:footnote w:type="continuationSeparator" w:id="1">
    <w:p w:rsidR="00D222FF" w:rsidRDefault="00D222FF" w:rsidP="008A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F12"/>
    <w:rsid w:val="00010C9B"/>
    <w:rsid w:val="00132387"/>
    <w:rsid w:val="001578E4"/>
    <w:rsid w:val="0023366B"/>
    <w:rsid w:val="004E4ADA"/>
    <w:rsid w:val="005F2734"/>
    <w:rsid w:val="0060756E"/>
    <w:rsid w:val="00761C9C"/>
    <w:rsid w:val="00775C37"/>
    <w:rsid w:val="008A2F12"/>
    <w:rsid w:val="00A92B87"/>
    <w:rsid w:val="00D222FF"/>
    <w:rsid w:val="00E84C4F"/>
    <w:rsid w:val="00EE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2017-04-28T07:47:00Z</dcterms:created>
  <dcterms:modified xsi:type="dcterms:W3CDTF">2017-05-02T07:37:00Z</dcterms:modified>
</cp:coreProperties>
</file>